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6F" w:rsidRPr="008D306F" w:rsidRDefault="008D306F" w:rsidP="008D306F">
      <w:pPr>
        <w:shd w:val="clear" w:color="auto" w:fill="FFFFFF"/>
        <w:spacing w:before="408" w:after="136" w:line="489" w:lineRule="atLeast"/>
        <w:outlineLvl w:val="1"/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</w:pPr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 xml:space="preserve">Ответственность за отсутствие обязательного </w:t>
      </w:r>
      <w:proofErr w:type="spellStart"/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>предсменного</w:t>
      </w:r>
      <w:proofErr w:type="spellEnd"/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 xml:space="preserve"> медицинского осмотра работников </w:t>
      </w:r>
      <w:proofErr w:type="spellStart"/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>КоФП</w:t>
      </w:r>
      <w:proofErr w:type="spellEnd"/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 xml:space="preserve"> РФ статья 5.27.1 ч. 3</w:t>
      </w:r>
    </w:p>
    <w:p w:rsidR="008D306F" w:rsidRPr="008D306F" w:rsidRDefault="008D306F" w:rsidP="008D306F">
      <w:pPr>
        <w:shd w:val="clear" w:color="auto" w:fill="FFFFFF"/>
        <w:spacing w:after="272" w:line="240" w:lineRule="auto"/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</w:pP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Допуск работника к исполнению им трудовых обязанностей без прохождения в установленном порядке … обязательных медицинских осмотров в начале рабочего дня (смены)… влечет наложение административного штрафа: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на должностных лиц в размере от 15 тыс. до 25 тыс. рублей;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на лиц, осуществляющих предпринимательскую деятельность без образования юридического лица – от 15 </w:t>
      </w:r>
      <w:proofErr w:type="spellStart"/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тыс</w:t>
      </w:r>
      <w:proofErr w:type="spellEnd"/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до 25 тыс. рублей;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на юридических лиц – от 110 тыс. до 130 тыс. рублей.</w:t>
      </w:r>
    </w:p>
    <w:p w:rsidR="008D306F" w:rsidRPr="008D306F" w:rsidRDefault="008D306F" w:rsidP="008D306F">
      <w:pPr>
        <w:shd w:val="clear" w:color="auto" w:fill="FFFFFF"/>
        <w:spacing w:before="408" w:after="136" w:line="489" w:lineRule="atLeast"/>
        <w:outlineLvl w:val="1"/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</w:pPr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>За повторное нарушение: ст. 5.27.1 ч. 5</w:t>
      </w:r>
    </w:p>
    <w:p w:rsidR="008D306F" w:rsidRPr="008D306F" w:rsidRDefault="008D306F" w:rsidP="008D306F">
      <w:pPr>
        <w:shd w:val="clear" w:color="auto" w:fill="FFFFFF"/>
        <w:spacing w:after="272" w:line="240" w:lineRule="auto"/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</w:pP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для должностных лиц – штраф в размере от 30 тыс. до 40 тыс. руб. или дисквалификация на срок от года до трех лет;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для индивидуальных предпринимателей – штраф в размере от 30 тыс. до 40 тыс. руб., или административное приостановление деятельности на срок до 90 суток;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для юридических лиц – штраф от 100 тыс. до 200 тыс. руб. или административное приостановление деятельности на срок до 90 суток.</w:t>
      </w:r>
    </w:p>
    <w:p w:rsidR="008D306F" w:rsidRPr="008D306F" w:rsidRDefault="008D306F" w:rsidP="008D306F">
      <w:pPr>
        <w:shd w:val="clear" w:color="auto" w:fill="FFFFFF"/>
        <w:spacing w:before="408" w:after="136" w:line="489" w:lineRule="atLeast"/>
        <w:outlineLvl w:val="1"/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</w:pPr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 xml:space="preserve">Список профессий, требующих </w:t>
      </w:r>
      <w:proofErr w:type="spellStart"/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>предсменного</w:t>
      </w:r>
      <w:proofErr w:type="spellEnd"/>
      <w:r w:rsidRPr="008D306F">
        <w:rPr>
          <w:rFonts w:ascii="Arial" w:eastAsia="Times New Roman" w:hAnsi="Arial" w:cs="Arial"/>
          <w:b/>
          <w:i/>
          <w:color w:val="2D3845"/>
          <w:spacing w:val="7"/>
          <w:sz w:val="32"/>
          <w:szCs w:val="32"/>
          <w:u w:val="single"/>
        </w:rPr>
        <w:t xml:space="preserve"> медицинского освидетельствования</w:t>
      </w:r>
    </w:p>
    <w:p w:rsidR="008D306F" w:rsidRPr="008D306F" w:rsidRDefault="008D306F" w:rsidP="008D306F">
      <w:pPr>
        <w:shd w:val="clear" w:color="auto" w:fill="FFFFFF"/>
        <w:spacing w:after="272" w:line="240" w:lineRule="auto"/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</w:pP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• аппаратчики технологических цехов (полимеризации, дистилляции, производства катализаторов, грануляции полипропилена, приготовления клеев)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аппаратчики-гидрометаллурги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по разделению редкоземельных элементов, компрессорных установок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бригада пассажирского поезда (начальник поезда, проводники, поездной электромеханик)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• бригадиры и звеньевые добычных и проходческих бригад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взрывники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вулканизаторщики, обслуживающие сосуды, работающие под давлением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водители автотранспортных средств, работающие на маршрутах регулярных и нерегулярных перевозок пассажиров и грузов, в том числе опасных грузов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водолазы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дезактиваторщики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, дозиметристы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диспетчера организации воздушного и железнодорожного движения и метрополитена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мастера аффинажного производства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машинисты азотно-кислородной станции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машинисты и помощники машиниста буровой установки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машинисты и помощники машинистов башенных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, 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козловых, мостовых, гусеничных, автомобильных, железнодорожных, портовых и плавающих кранов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машинисты и помощники машинистов локомотивов (электровозов, тепловозов, 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lastRenderedPageBreak/>
        <w:t>дизель — и электропоездов);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работники локомотивных бригад: в т.ч. электропоездов метрополитена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машинисты, помощники машинистов путевых машин, водители и помощники водителей дрезин, мотовозов, автомотрис и других специальных самоходных подвижных составов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машинисты добычных и проходческих комбайнов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машинисты, операторы котельных (котлы с рабочим давлением более 0,07МПа — 0,7кгс/см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2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)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машинисты подъемов, помощники машинистов экскаваторов, мачтовых подъемников,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шприцмашины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, операторы компрессорных установок, наполнители кислородных баллонов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начальники вахты 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шлюза, отрядов контролеров, старшие контролеры и контролеры, специалисты-водители уголовно-исполнительной системы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операторы по подземному ремонту скважин и с правом ведения буровых работ, добычи, поддержания пластового давления, подготовки и перекачки нефти, старшие мастера реакторной установки,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спецводоочистки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персонал бригады в период подготовки к работе исследовательского атомного реактора, работы и остановки реактора (главный инженер проекта, начальник смены, инженер управления, инженер физик, инженер технолог, инженер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по контрольно-измерительным приборам, инженер системы управления защитой, инженер электрик, дежурные механик, электрик, слесарь-ремонтник дозиметрист, стажеры всех профессий, другие профессии, участвующие в работе)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персонал обслуживающий действующие электроустановки с напряжением 220 Вольт и выше, производящий в них оперативные переключения и выполняющий наладочные, монтажные работы и высоковольтные испытания в этих электроустановках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руководители, специалисты и рабочие, непосредственно выполняющие работы с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ядерноопасными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делящимися материалами на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</w:t>
      </w:r>
      <w:proofErr w:type="spellStart"/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ядерноопасных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участках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сменные мастера азотно-кислородной станции,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спецводоочистки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стволовые и рукоятчики людских подъемов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стрелки (работники ведомственной сторожевой охраны), которым разрешено ношение огнестрельного оружия и его применение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• экипажи воздушных судов (пилоты, бортинженеры, бортпроводники) бортмеханики, бортрадисты, штурманы,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бортоператоры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, бортпроводники, пилоты — любители)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работники аэропортов, выполняющие работы по обслуживанию воздушных судов, аэродромов и авиапассажиров (служба авиационной безопасности, инженерно-авиационная служба, аэродромная служба, служба организации пассажирских и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грузовых перевозок, служба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авиагорючесмазочных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материалов, диспетчерская служба аэропорта)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экипажи речных и морских судов (капитаны и их помощники, штурманы, механики, матросы, мотористы, электрики, радиоспециалисты)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работники, выполняющие все виды подземных работ метрополитена в ходе строительства и в период его эксплуатации (машинисты проходческих комбайнов метрополитенов, горный мастер, горнорабочий, проходчик, рабочие по обслуживанию эскалаторов, стволовые и рукоятчики людских подъемов, монтеры пути, радиоспециалисты)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• осмотрщики вагонов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, регулировщики скорости движения вагонов, составители и помощники составителя поездов, литейщики, шахтеры</w:t>
      </w:r>
    </w:p>
    <w:p w:rsidR="008D306F" w:rsidRPr="008D306F" w:rsidRDefault="008D306F" w:rsidP="008D306F">
      <w:pPr>
        <w:shd w:val="clear" w:color="auto" w:fill="FFFFFF"/>
        <w:spacing w:before="408" w:after="136" w:line="489" w:lineRule="atLeast"/>
        <w:outlineLvl w:val="1"/>
        <w:rPr>
          <w:rFonts w:ascii="Arial" w:eastAsia="Times New Roman" w:hAnsi="Arial" w:cs="Arial"/>
          <w:b/>
          <w:i/>
          <w:color w:val="2D3845"/>
          <w:spacing w:val="7"/>
          <w:sz w:val="28"/>
          <w:szCs w:val="28"/>
          <w:u w:val="single"/>
        </w:rPr>
      </w:pPr>
      <w:r w:rsidRPr="008D306F">
        <w:rPr>
          <w:rFonts w:ascii="Arial" w:eastAsia="Times New Roman" w:hAnsi="Arial" w:cs="Arial"/>
          <w:b/>
          <w:i/>
          <w:color w:val="2D3845"/>
          <w:spacing w:val="7"/>
          <w:sz w:val="28"/>
          <w:szCs w:val="28"/>
          <w:u w:val="single"/>
        </w:rPr>
        <w:lastRenderedPageBreak/>
        <w:t xml:space="preserve">Перечень работ, при которых обязательно проведение </w:t>
      </w:r>
      <w:proofErr w:type="spellStart"/>
      <w:r w:rsidRPr="008D306F">
        <w:rPr>
          <w:rFonts w:ascii="Arial" w:eastAsia="Times New Roman" w:hAnsi="Arial" w:cs="Arial"/>
          <w:b/>
          <w:i/>
          <w:color w:val="2D3845"/>
          <w:spacing w:val="7"/>
          <w:sz w:val="28"/>
          <w:szCs w:val="28"/>
          <w:u w:val="single"/>
        </w:rPr>
        <w:t>послесменных</w:t>
      </w:r>
      <w:proofErr w:type="spellEnd"/>
      <w:r w:rsidRPr="008D306F">
        <w:rPr>
          <w:rFonts w:ascii="Arial" w:eastAsia="Times New Roman" w:hAnsi="Arial" w:cs="Arial"/>
          <w:b/>
          <w:i/>
          <w:color w:val="2D3845"/>
          <w:spacing w:val="7"/>
          <w:sz w:val="28"/>
          <w:szCs w:val="28"/>
          <w:u w:val="single"/>
        </w:rPr>
        <w:t xml:space="preserve"> медосмотров для работников</w:t>
      </w:r>
    </w:p>
    <w:p w:rsidR="008D306F" w:rsidRPr="008D306F" w:rsidRDefault="008D306F" w:rsidP="008D306F">
      <w:pPr>
        <w:shd w:val="clear" w:color="auto" w:fill="FFFFFF"/>
        <w:spacing w:after="272" w:line="240" w:lineRule="auto"/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</w:pP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1.Занятых на подземных работах (ст. 330.3 ТК РФ).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2. 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Выполняющих работы на объектах по уничтожению химического оружия (Статья 14 Федерального закона от 2 мая 1997 г. № 76-ФЗ «Об уничтожении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химического оружия», приказ ФМБА России от 20 июля 2010 г. № 384 «О дополнительных мероприятиях по медицинскому обеспечению персонала на объектах по уничтожению химического оружия»).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3.Ядерно-энергетического комплекса, атомного судостроения, спецхимии и других объектов с особо опасными условиями труда 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( 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Приказ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Минздравмедпрома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России от 16 августа 1994 г. № 173 «Об утверждении Перечня дополнительных обязательных видов медико-санитарной помощи, профилактических, лечебно-диагностических и реабилитационных мероприятий сверх Базовой программы обязательного медицинского страхования для учреждений здравоохранения Федерального управления медико-биологических и экстремальных проблем при </w:t>
      </w:r>
      <w:proofErr w:type="spell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Минздравмедпроме</w:t>
      </w:r>
      <w:proofErr w:type="spell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России»).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 xml:space="preserve">4.Компаний, включенных в перечень организаций отдельных отраслей промышленности с особо опасными условиями труда 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( 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Пункт 2 постановления Правительства РФ от 26 декабря 2014 г. № 1540 «Об особенностях организации и финансового обеспечения оказания медицинской помощи, в том числе предоставления дополнительных видов и объемов 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труда»).</w:t>
      </w:r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5.Занятых в авиации (по медицинским показаниям) (Приказ Минтранса России от 22 апреля 2002 г. № 50 «Об утверждении Федеральных авиационных правил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 xml:space="preserve"> “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авиации»).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br/>
        <w:t>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 (</w:t>
      </w:r>
      <w:proofErr w:type="gramStart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ч</w:t>
      </w:r>
      <w:proofErr w:type="gramEnd"/>
      <w:r w:rsidRPr="008D306F">
        <w:rPr>
          <w:rFonts w:ascii="regular" w:eastAsia="Times New Roman" w:hAnsi="regular" w:cs="Times New Roman"/>
          <w:color w:val="5D6975"/>
          <w:spacing w:val="7"/>
          <w:sz w:val="25"/>
          <w:szCs w:val="25"/>
        </w:rPr>
        <w:t>. пятая ст. 213 ТК РФ).</w:t>
      </w:r>
    </w:p>
    <w:p w:rsidR="00313178" w:rsidRPr="008D306F" w:rsidRDefault="00313178" w:rsidP="008D306F"/>
    <w:sectPr w:rsidR="00313178" w:rsidRPr="008D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306F"/>
    <w:rsid w:val="00313178"/>
    <w:rsid w:val="008D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0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itro-offscreen">
    <w:name w:val="nitro-offscreen"/>
    <w:basedOn w:val="a"/>
    <w:rsid w:val="008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2022-10-19T10:32:00Z</dcterms:created>
  <dcterms:modified xsi:type="dcterms:W3CDTF">2022-10-19T10:33:00Z</dcterms:modified>
</cp:coreProperties>
</file>